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D4" w:rsidRPr="001E13B3" w:rsidRDefault="00E66B9F" w:rsidP="00A80F67">
      <w:pPr>
        <w:spacing w:after="0"/>
        <w:ind w:left="527" w:firstLineChars="1800" w:firstLine="3960"/>
        <w:rPr>
          <w:sz w:val="16"/>
          <w:szCs w:val="16"/>
        </w:rPr>
      </w:pPr>
      <w:bookmarkStart w:id="0" w:name="_GoBack"/>
      <w:bookmarkEnd w:id="0"/>
      <w:r w:rsidRPr="00A80F67">
        <w:rPr>
          <w:rFonts w:ascii="ＭＳ Ｐ明朝" w:eastAsia="ＭＳ Ｐ明朝" w:hAnsi="ＭＳ Ｐ明朝" w:cs="ＭＳ Ｐ明朝"/>
        </w:rPr>
        <w:t>スライド額計算書</w:t>
      </w:r>
      <w:r w:rsidR="00A80F67">
        <w:rPr>
          <w:rFonts w:ascii="ＭＳ Ｐ明朝" w:eastAsia="ＭＳ Ｐ明朝" w:hAnsi="ＭＳ Ｐ明朝" w:cs="ＭＳ Ｐ明朝" w:hint="eastAsia"/>
          <w:sz w:val="16"/>
          <w:szCs w:val="16"/>
        </w:rPr>
        <w:t xml:space="preserve">　　　　　　　　　　　　　　　　　　　　　　　　　　　　　　　　　</w:t>
      </w:r>
      <w:r w:rsidR="00A80F67" w:rsidRPr="00A80F67">
        <w:rPr>
          <w:rFonts w:ascii="ＭＳ Ｐ明朝" w:eastAsia="ＭＳ Ｐ明朝" w:hAnsi="ＭＳ Ｐ明朝" w:cs="ＭＳ Ｐ明朝" w:hint="eastAsia"/>
          <w:sz w:val="16"/>
          <w:szCs w:val="16"/>
        </w:rPr>
        <w:t>様式</w:t>
      </w:r>
      <w:r w:rsidR="00A80F67" w:rsidRPr="00A80F67">
        <w:rPr>
          <w:rFonts w:ascii="ＭＳ Ｐ明朝" w:eastAsia="ＭＳ Ｐ明朝" w:hAnsi="ＭＳ Ｐ明朝" w:cs="ＭＳ Ｐ明朝"/>
          <w:sz w:val="16"/>
          <w:szCs w:val="16"/>
        </w:rPr>
        <w:t>(</w:t>
      </w:r>
      <w:r w:rsidR="00A80F67">
        <w:rPr>
          <w:rFonts w:ascii="ＭＳ Ｐ明朝" w:eastAsia="ＭＳ Ｐ明朝" w:hAnsi="ＭＳ Ｐ明朝" w:cs="ＭＳ Ｐ明朝" w:hint="eastAsia"/>
          <w:sz w:val="16"/>
          <w:szCs w:val="16"/>
        </w:rPr>
        <w:t>３</w:t>
      </w:r>
      <w:r w:rsidR="00A80F67" w:rsidRPr="00A80F67">
        <w:rPr>
          <w:rFonts w:ascii="ＭＳ Ｐ明朝" w:eastAsia="ＭＳ Ｐ明朝" w:hAnsi="ＭＳ Ｐ明朝" w:cs="ＭＳ Ｐ明朝" w:hint="eastAsia"/>
          <w:sz w:val="16"/>
          <w:szCs w:val="16"/>
        </w:rPr>
        <w:t xml:space="preserve">－１）　</w:t>
      </w:r>
    </w:p>
    <w:tbl>
      <w:tblPr>
        <w:tblStyle w:val="TableGrid"/>
        <w:tblW w:w="10250" w:type="dxa"/>
        <w:tblInd w:w="196" w:type="dxa"/>
        <w:tblCellMar>
          <w:top w:w="80" w:type="dxa"/>
          <w:bottom w:w="93" w:type="dxa"/>
          <w:right w:w="2" w:type="dxa"/>
        </w:tblCellMar>
        <w:tblLook w:val="04A0" w:firstRow="1" w:lastRow="0" w:firstColumn="1" w:lastColumn="0" w:noHBand="0" w:noVBand="1"/>
      </w:tblPr>
      <w:tblGrid>
        <w:gridCol w:w="4300"/>
        <w:gridCol w:w="1509"/>
        <w:gridCol w:w="279"/>
        <w:gridCol w:w="4162"/>
      </w:tblGrid>
      <w:tr w:rsidR="00997CD4" w:rsidRPr="001E13B3" w:rsidTr="00AF5D64">
        <w:trPr>
          <w:trHeight w:val="516"/>
        </w:trPr>
        <w:tc>
          <w:tcPr>
            <w:tcW w:w="430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997CD4" w:rsidRPr="001E13B3" w:rsidRDefault="00E66B9F">
            <w:pPr>
              <w:spacing w:after="0"/>
              <w:ind w:left="331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工事件名</w:t>
            </w:r>
            <w:r w:rsidR="00AB4CF7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09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41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7CD4" w:rsidRPr="001E13B3" w:rsidRDefault="00E66B9F">
            <w:pPr>
              <w:spacing w:after="0"/>
              <w:ind w:left="456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工事場所</w:t>
            </w:r>
          </w:p>
        </w:tc>
      </w:tr>
      <w:tr w:rsidR="00997CD4" w:rsidRPr="001E13B3" w:rsidTr="00A80F67">
        <w:trPr>
          <w:trHeight w:val="656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7CD4" w:rsidRPr="001E13B3" w:rsidRDefault="00E66B9F">
            <w:pPr>
              <w:spacing w:after="0"/>
              <w:ind w:left="331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受注者名</w:t>
            </w:r>
            <w:r w:rsidR="00AB4CF7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7CD4" w:rsidRPr="001E13B3" w:rsidRDefault="00E66B9F">
            <w:pPr>
              <w:spacing w:after="0"/>
              <w:ind w:left="38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工事種別</w:t>
            </w: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AB4CF7" w:rsidRPr="00AB4CF7" w:rsidRDefault="00AB4CF7" w:rsidP="00AB4CF7">
            <w:pPr>
              <w:spacing w:after="0"/>
              <w:ind w:right="20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>工期</w:t>
            </w:r>
          </w:p>
          <w:p w:rsidR="00AB4CF7" w:rsidRPr="00AB4CF7" w:rsidRDefault="00AB4CF7" w:rsidP="00AB4CF7">
            <w:pPr>
              <w:spacing w:after="0"/>
              <w:ind w:right="20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自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日</w:t>
            </w:r>
          </w:p>
          <w:p w:rsidR="00AB4CF7" w:rsidRPr="00AB4CF7" w:rsidRDefault="00AB4CF7" w:rsidP="00AB4CF7">
            <w:pPr>
              <w:spacing w:after="0"/>
              <w:ind w:right="2000"/>
              <w:rPr>
                <w:rFonts w:eastAsiaTheme="minorEastAsia" w:hint="eastAsia"/>
                <w:sz w:val="16"/>
                <w:szCs w:val="16"/>
              </w:rPr>
            </w:pP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至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AB4CF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日</w:t>
            </w:r>
          </w:p>
        </w:tc>
      </w:tr>
      <w:tr w:rsidR="00997CD4" w:rsidRPr="001E13B3" w:rsidTr="00AF5D64">
        <w:trPr>
          <w:trHeight w:val="1167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142"/>
              <w:ind w:left="331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契約金額等</w:t>
            </w:r>
          </w:p>
          <w:p w:rsidR="00997CD4" w:rsidRPr="001E13B3" w:rsidRDefault="00E66B9F">
            <w:pPr>
              <w:numPr>
                <w:ilvl w:val="0"/>
                <w:numId w:val="4"/>
              </w:numPr>
              <w:spacing w:after="141"/>
              <w:ind w:right="120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当初設計工事費</w:t>
            </w:r>
          </w:p>
          <w:p w:rsidR="006B1F2F" w:rsidRPr="001E13B3" w:rsidRDefault="00E66B9F">
            <w:pPr>
              <w:numPr>
                <w:ilvl w:val="0"/>
                <w:numId w:val="4"/>
              </w:numPr>
              <w:spacing w:after="0"/>
              <w:ind w:right="120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当初契約金額</w:t>
            </w:r>
          </w:p>
          <w:p w:rsidR="00997CD4" w:rsidRPr="001E13B3" w:rsidRDefault="00E66B9F">
            <w:pPr>
              <w:numPr>
                <w:ilvl w:val="0"/>
                <w:numId w:val="4"/>
              </w:numPr>
              <w:spacing w:after="0"/>
              <w:ind w:right="120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 xml:space="preserve"> 最終契約金額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97CD4" w:rsidRPr="001E13B3" w:rsidRDefault="00E66B9F">
            <w:pPr>
              <w:spacing w:after="0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円円円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7CD4" w:rsidRPr="001E13B3" w:rsidRDefault="00E66B9F">
            <w:pPr>
              <w:spacing w:after="0" w:line="378" w:lineRule="auto"/>
              <w:ind w:left="458" w:right="2376" w:hanging="420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④ 落札率 ②÷①</w:t>
            </w:r>
          </w:p>
          <w:p w:rsidR="00997CD4" w:rsidRPr="001E13B3" w:rsidRDefault="00E66B9F">
            <w:pPr>
              <w:spacing w:after="0"/>
              <w:ind w:left="457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有効桁数は積算基準による</w:t>
            </w:r>
          </w:p>
        </w:tc>
      </w:tr>
      <w:tr w:rsidR="00997CD4" w:rsidRPr="001E13B3" w:rsidTr="001E13B3">
        <w:trPr>
          <w:trHeight w:val="326"/>
        </w:trPr>
        <w:tc>
          <w:tcPr>
            <w:tcW w:w="4301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175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⑤ 対象契約金額</w:t>
            </w:r>
          </w:p>
          <w:p w:rsidR="00997CD4" w:rsidRPr="001E13B3" w:rsidRDefault="00E66B9F">
            <w:pPr>
              <w:spacing w:after="0"/>
              <w:ind w:left="331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③×（100％－⑥）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</w:tr>
      <w:tr w:rsidR="00997CD4" w:rsidRPr="001E13B3" w:rsidTr="006B1F2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tabs>
                <w:tab w:val="center" w:pos="969"/>
              </w:tabs>
              <w:spacing w:after="0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⑥</w:t>
            </w: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ab/>
              <w:t>出来高率</w:t>
            </w:r>
          </w:p>
        </w:tc>
      </w:tr>
      <w:tr w:rsidR="00997CD4" w:rsidRPr="001E13B3" w:rsidTr="00AF5D64">
        <w:trPr>
          <w:trHeight w:val="335"/>
        </w:trPr>
        <w:tc>
          <w:tcPr>
            <w:tcW w:w="430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⑦ 変動前工事設計内訳書の対象鋼材類金額</w:t>
            </w:r>
          </w:p>
        </w:tc>
        <w:tc>
          <w:tcPr>
            <w:tcW w:w="1509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997CD4">
            <w:pPr>
              <w:spacing w:after="0"/>
              <w:ind w:left="39"/>
              <w:rPr>
                <w:sz w:val="16"/>
                <w:szCs w:val="16"/>
              </w:rPr>
            </w:pPr>
          </w:p>
        </w:tc>
      </w:tr>
      <w:tr w:rsidR="00997CD4" w:rsidRPr="001E13B3" w:rsidTr="00AF5D64">
        <w:trPr>
          <w:trHeight w:val="332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⑧ M【当初】《鋼》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8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⑦×④×消費税率(110/100）</w:t>
            </w:r>
          </w:p>
        </w:tc>
      </w:tr>
      <w:tr w:rsidR="00997CD4" w:rsidRPr="001E13B3" w:rsidTr="00AF5D64">
        <w:trPr>
          <w:trHeight w:val="326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⑨ 変更後の工事設計内訳書の鋼材類金額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997CD4">
            <w:pPr>
              <w:spacing w:after="0"/>
              <w:ind w:left="38"/>
              <w:rPr>
                <w:sz w:val="16"/>
                <w:szCs w:val="16"/>
              </w:rPr>
            </w:pPr>
          </w:p>
        </w:tc>
      </w:tr>
      <w:tr w:rsidR="00997CD4" w:rsidRPr="001E13B3" w:rsidTr="00AF5D64">
        <w:trPr>
          <w:trHeight w:val="392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⑩ M【変更】《鋼》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⑨×※④×消費税率(110/100）</w:t>
            </w:r>
          </w:p>
        </w:tc>
      </w:tr>
      <w:tr w:rsidR="00997CD4" w:rsidRPr="001E13B3" w:rsidTr="00AF5D64">
        <w:trPr>
          <w:trHeight w:val="343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⑪ 鋼材類の変動額　　　変動額《鋼》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（⑩－⑧）</w:t>
            </w:r>
          </w:p>
        </w:tc>
      </w:tr>
      <w:tr w:rsidR="00997CD4" w:rsidRPr="001E13B3" w:rsidTr="00AF5D64">
        <w:trPr>
          <w:trHeight w:val="424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⑫ 鋼材類の変動率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％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⑪÷⑤</w:t>
            </w:r>
          </w:p>
        </w:tc>
      </w:tr>
      <w:tr w:rsidR="00997CD4" w:rsidRPr="001E13B3" w:rsidTr="00AF5D64">
        <w:trPr>
          <w:trHeight w:val="348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⑬ 鋼材類スライド対象額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⑫が1％を超えた場合⑪、それ以外は0</w:t>
            </w:r>
          </w:p>
        </w:tc>
      </w:tr>
      <w:tr w:rsidR="00997CD4" w:rsidRPr="001E13B3" w:rsidTr="00AF5D64">
        <w:trPr>
          <w:trHeight w:val="383"/>
        </w:trPr>
        <w:tc>
          <w:tcPr>
            <w:tcW w:w="430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⑭ 変動前工事設計内訳書の対象燃料油金額</w:t>
            </w:r>
          </w:p>
        </w:tc>
        <w:tc>
          <w:tcPr>
            <w:tcW w:w="1509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997CD4">
            <w:pPr>
              <w:spacing w:after="0"/>
              <w:ind w:left="39"/>
              <w:rPr>
                <w:sz w:val="16"/>
                <w:szCs w:val="16"/>
              </w:rPr>
            </w:pPr>
          </w:p>
        </w:tc>
      </w:tr>
      <w:tr w:rsidR="00997CD4" w:rsidRPr="001E13B3" w:rsidTr="00EF7962">
        <w:trPr>
          <w:trHeight w:val="332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⑮ M【当初】《油》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⑭×④×消費税率（110/100）</w:t>
            </w:r>
          </w:p>
        </w:tc>
      </w:tr>
      <w:tr w:rsidR="00997CD4" w:rsidRPr="001E13B3" w:rsidTr="00AF5D64">
        <w:trPr>
          <w:trHeight w:val="246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⑯ 変更後の工事設計内訳書の燃料油金額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997CD4">
            <w:pPr>
              <w:spacing w:after="0"/>
              <w:ind w:left="38"/>
              <w:rPr>
                <w:sz w:val="16"/>
                <w:szCs w:val="16"/>
              </w:rPr>
            </w:pPr>
          </w:p>
        </w:tc>
      </w:tr>
      <w:tr w:rsidR="00997CD4" w:rsidRPr="001E13B3" w:rsidTr="00AF5D64">
        <w:trPr>
          <w:trHeight w:val="382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⑰ M【変更】《油》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⑯×※④×消費税率（110/100）</w:t>
            </w:r>
          </w:p>
        </w:tc>
      </w:tr>
      <w:tr w:rsidR="00997CD4" w:rsidRPr="001E13B3" w:rsidTr="00AF5D64">
        <w:trPr>
          <w:trHeight w:val="366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⑱ 燃料油の変動額　　　変動額《油》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（⑰－⑮）</w:t>
            </w:r>
          </w:p>
        </w:tc>
      </w:tr>
      <w:tr w:rsidR="00997CD4" w:rsidRPr="001E13B3" w:rsidTr="001E13B3">
        <w:trPr>
          <w:trHeight w:val="290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⑲ 燃料油の変動率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％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⑱÷⑤</w:t>
            </w:r>
          </w:p>
        </w:tc>
      </w:tr>
      <w:tr w:rsidR="00997CD4" w:rsidRPr="001E13B3" w:rsidTr="001E13B3">
        <w:trPr>
          <w:trHeight w:val="284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⑳ 燃料油スライド対象額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⑲が1％を超えた場合⑱、それ以外は0</w:t>
            </w:r>
          </w:p>
        </w:tc>
      </w:tr>
      <w:tr w:rsidR="00997CD4" w:rsidRPr="001E13B3" w:rsidTr="001E13B3">
        <w:trPr>
          <w:trHeight w:val="274"/>
        </w:trPr>
        <w:tc>
          <w:tcPr>
            <w:tcW w:w="430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>
            <w:pPr>
              <w:spacing w:after="0"/>
              <w:ind w:left="41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スライド変更工事価格</w:t>
            </w:r>
          </w:p>
        </w:tc>
        <w:tc>
          <w:tcPr>
            <w:tcW w:w="1509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3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｛（⑬＋⑳）－⑤×5／1000｝×（100／110）※千円未満切捨て</w:t>
            </w:r>
          </w:p>
        </w:tc>
      </w:tr>
      <w:tr w:rsidR="00997CD4" w:rsidRPr="001E13B3">
        <w:trPr>
          <w:trHeight w:val="451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997CD4" w:rsidRPr="001E13B3" w:rsidRDefault="00E66B9F" w:rsidP="001E13B3">
            <w:pPr>
              <w:spacing w:after="0" w:line="180" w:lineRule="auto"/>
              <w:ind w:left="32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消費税及び地方消費税額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</w:tr>
      <w:tr w:rsidR="00997CD4" w:rsidRPr="001E13B3">
        <w:trPr>
          <w:trHeight w:val="451"/>
        </w:trPr>
        <w:tc>
          <w:tcPr>
            <w:tcW w:w="430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997CD4" w:rsidRPr="001E13B3" w:rsidRDefault="00E66B9F">
            <w:pPr>
              <w:spacing w:after="0"/>
              <w:ind w:left="84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S スライド額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</w:tr>
      <w:tr w:rsidR="00997CD4" w:rsidRPr="001E13B3" w:rsidTr="00EF7962">
        <w:trPr>
          <w:trHeight w:val="319"/>
        </w:trPr>
        <w:tc>
          <w:tcPr>
            <w:tcW w:w="430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997CD4" w:rsidRPr="001E13B3" w:rsidRDefault="00E66B9F">
            <w:pPr>
              <w:spacing w:after="0"/>
              <w:ind w:left="344"/>
              <w:rPr>
                <w:sz w:val="16"/>
                <w:szCs w:val="16"/>
              </w:rPr>
            </w:pPr>
            <w:r w:rsidRPr="00EF7962">
              <w:rPr>
                <w:rFonts w:ascii="ＭＳ Ｐ明朝" w:eastAsia="ＭＳ Ｐ明朝" w:hAnsi="ＭＳ Ｐ明朝" w:cs="ＭＳ Ｐ明朝"/>
                <w:sz w:val="14"/>
                <w:szCs w:val="16"/>
              </w:rPr>
              <w:t>最終スライド契約金額</w:t>
            </w:r>
          </w:p>
        </w:tc>
        <w:tc>
          <w:tcPr>
            <w:tcW w:w="150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997CD4" w:rsidRPr="001E13B3" w:rsidRDefault="00997CD4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:rsidR="00997CD4" w:rsidRPr="001E13B3" w:rsidRDefault="00E66B9F">
            <w:pPr>
              <w:spacing w:after="0"/>
              <w:jc w:val="both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円</w:t>
            </w:r>
          </w:p>
        </w:tc>
        <w:tc>
          <w:tcPr>
            <w:tcW w:w="416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97CD4" w:rsidRPr="001E13B3" w:rsidRDefault="00E66B9F">
            <w:pPr>
              <w:spacing w:after="0"/>
              <w:ind w:left="39"/>
              <w:rPr>
                <w:sz w:val="16"/>
                <w:szCs w:val="16"/>
              </w:rPr>
            </w:pPr>
            <w:r w:rsidRPr="001E13B3">
              <w:rPr>
                <w:rFonts w:ascii="ＭＳ Ｐ明朝" w:eastAsia="ＭＳ Ｐ明朝" w:hAnsi="ＭＳ Ｐ明朝" w:cs="ＭＳ Ｐ明朝"/>
                <w:sz w:val="16"/>
                <w:szCs w:val="16"/>
              </w:rPr>
              <w:t>③＋S</w:t>
            </w:r>
          </w:p>
        </w:tc>
      </w:tr>
    </w:tbl>
    <w:p w:rsidR="00997CD4" w:rsidRPr="001E13B3" w:rsidRDefault="00EF7962" w:rsidP="001E13B3">
      <w:pPr>
        <w:spacing w:line="120" w:lineRule="auto"/>
        <w:rPr>
          <w:rFonts w:eastAsiaTheme="minorEastAsia" w:hint="eastAsia"/>
          <w:sz w:val="16"/>
          <w:szCs w:val="16"/>
        </w:rPr>
        <w:sectPr w:rsidR="00997CD4" w:rsidRPr="001E13B3">
          <w:pgSz w:w="11900" w:h="16840"/>
          <w:pgMar w:top="750" w:right="348" w:bottom="1054" w:left="658" w:header="720" w:footer="720" w:gutter="0"/>
          <w:cols w:space="720"/>
        </w:sectPr>
      </w:pPr>
      <w:r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400800" cy="295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962" w:rsidRPr="00EF7962" w:rsidRDefault="00EF7962" w:rsidP="00EF7962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※</w:t>
                            </w:r>
                            <w:r>
                              <w:rPr>
                                <w:rFonts w:eastAsiaTheme="minorEastAsia"/>
                              </w:rPr>
                              <w:t>対象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材料に応じて</w:t>
                            </w:r>
                            <w:r>
                              <w:rPr>
                                <w:rFonts w:eastAsiaTheme="minorEastAsia"/>
                              </w:rPr>
                              <w:t>適宜修正して使用すること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0;margin-top:4.35pt;width:7in;height:23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" filled="f" stroked="f" strokeweight="1pt">
                <v:textbox>
                  <w:txbxContent>
                    <w:p w:rsidR="00EF7962" w:rsidRPr="00EF7962" w:rsidRDefault="00EF7962" w:rsidP="00EF7962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eastAsiaTheme="minorEastAsia" w:hint="eastAsia"/>
                        </w:rPr>
                        <w:t>※</w:t>
                      </w:r>
                      <w:r>
                        <w:rPr>
                          <w:rFonts w:eastAsiaTheme="minorEastAsia"/>
                        </w:rPr>
                        <w:t>対象</w:t>
                      </w:r>
                      <w:r>
                        <w:rPr>
                          <w:rFonts w:eastAsiaTheme="minorEastAsia" w:hint="eastAsia"/>
                        </w:rPr>
                        <w:t>材料に応じて</w:t>
                      </w:r>
                      <w:r>
                        <w:rPr>
                          <w:rFonts w:eastAsiaTheme="minorEastAsia"/>
                        </w:rPr>
                        <w:t>適宜修正して使用すること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7CD4" w:rsidRPr="00AB4CF7" w:rsidRDefault="00997CD4" w:rsidP="00AB4CF7">
      <w:pPr>
        <w:rPr>
          <w:rFonts w:eastAsiaTheme="minorEastAsia" w:hint="eastAsia"/>
        </w:rPr>
      </w:pPr>
    </w:p>
    <w:sectPr w:rsidR="00997CD4" w:rsidRPr="00AB4CF7">
      <w:pgSz w:w="11900" w:h="16840"/>
      <w:pgMar w:top="890" w:right="835" w:bottom="1029" w:left="11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9F" w:rsidRDefault="00E66B9F" w:rsidP="00E66B9F">
      <w:pPr>
        <w:spacing w:after="0" w:line="240" w:lineRule="auto"/>
      </w:pPr>
      <w:r>
        <w:separator/>
      </w:r>
    </w:p>
  </w:endnote>
  <w:endnote w:type="continuationSeparator" w:id="0">
    <w:p w:rsidR="00E66B9F" w:rsidRDefault="00E66B9F" w:rsidP="00E6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9F" w:rsidRDefault="00E66B9F" w:rsidP="00E66B9F">
      <w:pPr>
        <w:spacing w:after="0" w:line="240" w:lineRule="auto"/>
      </w:pPr>
      <w:r>
        <w:separator/>
      </w:r>
    </w:p>
  </w:footnote>
  <w:footnote w:type="continuationSeparator" w:id="0">
    <w:p w:rsidR="00E66B9F" w:rsidRDefault="00E66B9F" w:rsidP="00E6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B5F"/>
    <w:multiLevelType w:val="hybridMultilevel"/>
    <w:tmpl w:val="83E0D126"/>
    <w:lvl w:ilvl="0" w:tplc="49F00E08">
      <w:start w:val="1"/>
      <w:numFmt w:val="decimalEnclosedCircle"/>
      <w:lvlText w:val="%1"/>
      <w:lvlJc w:val="left"/>
      <w:pPr>
        <w:ind w:left="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674E6">
      <w:start w:val="1"/>
      <w:numFmt w:val="lowerLetter"/>
      <w:lvlText w:val="%2"/>
      <w:lvlJc w:val="left"/>
      <w:pPr>
        <w:ind w:left="11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421B6">
      <w:start w:val="1"/>
      <w:numFmt w:val="lowerRoman"/>
      <w:lvlText w:val="%3"/>
      <w:lvlJc w:val="left"/>
      <w:pPr>
        <w:ind w:left="18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AE624">
      <w:start w:val="1"/>
      <w:numFmt w:val="decimal"/>
      <w:lvlText w:val="%4"/>
      <w:lvlJc w:val="left"/>
      <w:pPr>
        <w:ind w:left="25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0C152">
      <w:start w:val="1"/>
      <w:numFmt w:val="lowerLetter"/>
      <w:lvlText w:val="%5"/>
      <w:lvlJc w:val="left"/>
      <w:pPr>
        <w:ind w:left="32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242DE">
      <w:start w:val="1"/>
      <w:numFmt w:val="lowerRoman"/>
      <w:lvlText w:val="%6"/>
      <w:lvlJc w:val="left"/>
      <w:pPr>
        <w:ind w:left="40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7E3798">
      <w:start w:val="1"/>
      <w:numFmt w:val="decimal"/>
      <w:lvlText w:val="%7"/>
      <w:lvlJc w:val="left"/>
      <w:pPr>
        <w:ind w:left="47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2048C">
      <w:start w:val="1"/>
      <w:numFmt w:val="lowerLetter"/>
      <w:lvlText w:val="%8"/>
      <w:lvlJc w:val="left"/>
      <w:pPr>
        <w:ind w:left="54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A46B1C">
      <w:start w:val="1"/>
      <w:numFmt w:val="lowerRoman"/>
      <w:lvlText w:val="%9"/>
      <w:lvlJc w:val="left"/>
      <w:pPr>
        <w:ind w:left="61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E74A72"/>
    <w:multiLevelType w:val="hybridMultilevel"/>
    <w:tmpl w:val="626AD7A0"/>
    <w:lvl w:ilvl="0" w:tplc="D6FE73D4">
      <w:start w:val="4"/>
      <w:numFmt w:val="decimalFullWidth"/>
      <w:lvlText w:val="%1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6473E6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D0A962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5E5F2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50610E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CC6CFC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A4642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EE3A78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7C2156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9B6B89"/>
    <w:multiLevelType w:val="hybridMultilevel"/>
    <w:tmpl w:val="78D6497E"/>
    <w:lvl w:ilvl="0" w:tplc="EFC85726">
      <w:start w:val="1"/>
      <w:numFmt w:val="decimalFullWidth"/>
      <w:lvlText w:val="%1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CE287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0D13A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B0486E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26A23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2063C2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1AE3B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BA0550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42E534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8C24F2"/>
    <w:multiLevelType w:val="hybridMultilevel"/>
    <w:tmpl w:val="3DAC6F04"/>
    <w:lvl w:ilvl="0" w:tplc="73B085E8">
      <w:start w:val="3"/>
      <w:numFmt w:val="decimalFullWidth"/>
      <w:lvlText w:val="%1"/>
      <w:lvlJc w:val="left"/>
      <w:pPr>
        <w:ind w:left="1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C04CA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96562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722740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18D2AC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343258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9E2A8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FE7D7C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DCA8B4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D4"/>
    <w:rsid w:val="001E13B3"/>
    <w:rsid w:val="006B1F2F"/>
    <w:rsid w:val="00875996"/>
    <w:rsid w:val="00924ABE"/>
    <w:rsid w:val="00997CD4"/>
    <w:rsid w:val="00A80F67"/>
    <w:rsid w:val="00AB4CF7"/>
    <w:rsid w:val="00AF5D64"/>
    <w:rsid w:val="00D21001"/>
    <w:rsid w:val="00E66B9F"/>
    <w:rsid w:val="00E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C3E15"/>
  <w15:docId w15:val="{72388CB4-8C6B-4F50-9CBB-8C4A0F3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2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1" w:line="259" w:lineRule="auto"/>
      <w:ind w:left="10" w:right="1169" w:hanging="10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3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6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B9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6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B9F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10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100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cp:lastModifiedBy>tamashi</cp:lastModifiedBy>
  <cp:revision>9</cp:revision>
  <cp:lastPrinted>2022-11-16T02:27:00Z</cp:lastPrinted>
  <dcterms:created xsi:type="dcterms:W3CDTF">2022-11-16T00:26:00Z</dcterms:created>
  <dcterms:modified xsi:type="dcterms:W3CDTF">2022-11-16T02:29:00Z</dcterms:modified>
</cp:coreProperties>
</file>